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12"/>
      </w:tblGrid>
      <w:tr w:rsidR="00341043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Znak sprawy: </w:t>
            </w:r>
            <w:r w:rsidR="00956217" w:rsidRPr="00956217">
              <w:rPr>
                <w:rFonts w:ascii="Times New Roman" w:hAnsi="Times New Roman" w:cs="Times New Roman"/>
                <w:b/>
                <w:sz w:val="24"/>
                <w:szCs w:val="24"/>
              </w:rPr>
              <w:t>ZIT.ZP.2.2023</w:t>
            </w:r>
            <w:r w:rsidR="00956217" w:rsidRPr="0095621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410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41043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040E" w:rsidRDefault="003410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1 </w:t>
            </w:r>
          </w:p>
          <w:p w:rsidR="00341043" w:rsidRDefault="003410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Zapytania Ofertowego</w:t>
            </w:r>
          </w:p>
        </w:tc>
      </w:tr>
      <w:tr w:rsidR="00341043" w:rsidTr="003410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341043" w:rsidRDefault="00341043" w:rsidP="00341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046"/>
        <w:gridCol w:w="5016"/>
      </w:tblGrid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(pieczęć, nazwa i adres wykonawcy)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1043" w:rsidRDefault="00341043">
            <w:pPr>
              <w:spacing w:after="0" w:line="240" w:lineRule="auto"/>
              <w:jc w:val="both"/>
              <w:rPr>
                <w:rFonts w:ascii="Times New Roman" w:eastAsia="Droid Sans Fallback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Wyrażamy chęć uczestnictwa w postępowaniu o udzielenie zamówienia publicznego prowadzonego w trybie Regulaminu </w:t>
            </w:r>
            <w:r w:rsidRPr="00341043">
              <w:rPr>
                <w:rFonts w:ascii="Times New Roman" w:hAnsi="Times New Roman" w:cs="Times New Roman"/>
                <w:sz w:val="24"/>
                <w:szCs w:val="24"/>
              </w:rPr>
              <w:t>udzielania zamówień publicznych o wartości mniejszej niż 130.000,00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Stowarzyszenia Ziemia Dzierżoniowska na zadanie pn.: „</w:t>
            </w:r>
            <w:r w:rsidR="002A5871" w:rsidRPr="002A58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Zakup mebli biurowych w ramach wyposażenia Biura Zintegrowanych Inwestycji Terytorialnych Południowego Obszaru Funkcjonalnego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A. DANE WYKONAWCY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upoważniona do reprezentacji Wykonawcy/ów i podpisująca ofertę:  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odpowiedzialna za kontakty z Zamawiającym: 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.…………………………………………..……………………………………………………</w:t>
            </w:r>
          </w:p>
          <w:p w:rsidR="00341043" w:rsidRDefault="003410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Dane teleadresowe na które należy przekazywać korespondencję związaną z niniejszym postępowaniem:</w:t>
            </w:r>
          </w:p>
          <w:p w:rsidR="00341043" w:rsidRDefault="0034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telefonu:…………………………………………………………………………………..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e-mail…………………………………………………………………………………………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AE4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KRYTRIUM I - ŁĄCZNA CENA OFERTOWA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*</w:t>
            </w:r>
            <w:r w:rsidR="003410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Oferujemy wykonanie w/w przedmiotu zamówienia za ryczałtową cenę:</w:t>
            </w:r>
          </w:p>
          <w:p w:rsidR="002A5871" w:rsidRDefault="002A5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2"/>
              <w:gridCol w:w="4797"/>
              <w:gridCol w:w="536"/>
              <w:gridCol w:w="1380"/>
              <w:gridCol w:w="615"/>
              <w:gridCol w:w="696"/>
            </w:tblGrid>
            <w:tr w:rsidR="00D10266" w:rsidTr="00D10266">
              <w:trPr>
                <w:trHeight w:val="3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Lp.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Nazwa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Ilość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hideMark/>
                </w:tcPr>
                <w:p w:rsidR="00341043" w:rsidRDefault="00341043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Opis produktu potwierdzający 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br/>
                    <w:t>zgodność z OPZ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Cena netto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/>
                  <w:vAlign w:val="center"/>
                  <w:hideMark/>
                </w:tcPr>
                <w:p w:rsidR="00341043" w:rsidRDefault="00341043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b/>
                      <w:bCs/>
                      <w:sz w:val="16"/>
                      <w:szCs w:val="16"/>
                      <w:lang w:eastAsia="en-US"/>
                    </w:rPr>
                    <w:t>Cena brutto</w:t>
                  </w: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Biurko na stelażu metalowym noga kwadratowa, blat  grubości 28 </w:t>
                  </w:r>
                  <w:proofErr w:type="spellStart"/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mm</w:t>
                  </w:r>
                  <w:proofErr w:type="spellEnd"/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. Wymiar 160x70xh75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rPr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Kontener na kółkach z szufladami z zamkiem centralnym, szuflady z hamulcem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Szafa aktowa 2 drzwiowa 80x40xh183 cm z zamkiem. Drzwi wyposażone w zawiasy z hamulcem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Szafa ubraniowa  2 drzwiowa 60x60xh183 cm bez zamka. Drzwi wyposażone w zawiasy z hamulcem.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095DF0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BA6625" w:rsidRDefault="00D170EC" w:rsidP="00982FB3">
                  <w:pPr>
                    <w:jc w:val="both"/>
                    <w:rPr>
                      <w:sz w:val="18"/>
                      <w:szCs w:val="18"/>
                    </w:rPr>
                  </w:pPr>
                  <w:r w:rsidRPr="00BA6625">
                    <w:rPr>
                      <w:sz w:val="18"/>
                      <w:szCs w:val="18"/>
                    </w:rPr>
                    <w:t xml:space="preserve">Regał biurowy </w:t>
                  </w:r>
                  <w:r>
                    <w:rPr>
                      <w:sz w:val="18"/>
                      <w:szCs w:val="18"/>
                    </w:rPr>
                    <w:t>otwarty z 6 półkami 50x60xh256 c</w:t>
                  </w:r>
                  <w:r w:rsidRPr="00BA6625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095DF0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Nadstawki na szafy  2 drzwiowe 80x40xh73 cm z zamkiem. Drzwi wyposażone w zawiasy z hamulcem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Stół konferencyjny 2</w:t>
                  </w: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20x90xh75, blat  grubości 28 </w:t>
                  </w:r>
                  <w:proofErr w:type="spellStart"/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mm</w:t>
                  </w:r>
                  <w:proofErr w:type="spellEnd"/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. na stelażu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metalowym, środkowe nogi cofnięte od krawędzi umożliwiające swobodne przesuwanie krzeseł konferencyjnych.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095DF0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b/>
                      <w:bCs/>
                      <w:color w:val="auto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27040E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Ergonomiczny fotel obrotowy,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wyposażony w regulowany zagłówek, który umożliwi komfortowe oparcie głowy.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Fotel ma p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osiada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ć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możliwość regulacji wysokości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oraz kąt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a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nachylenia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Profilowane oparcie z punktem podparcia lędźwi zapewnia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jące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prawidłową postawę ciała.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Miękkie podłokietniki o wygodnym profilu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z możliwością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regul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acji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="0027040E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               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w górę i w dół.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Fotel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ma umożliwiać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   kołysanie się w fotelu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regulację wysokości siedziska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zablokowan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ie oparcia </w:t>
                  </w:r>
                  <w:r w:rsidR="0027040E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w optymalnej pozycji,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obrót o 360°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.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Zastosowane rozwiązania oraz wysokiej jakości materiały i rozwiązania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mają gwarantować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wygodne użytkowanie fotela przez długi czas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(do 8h)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oparcie oraz zagłówek pokryte tkaniną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o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trwałym, spr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ężystym i przewiewnym materiale;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siedzisko wypełnione warstwą miękkiej pianki i tapicerowane trwałą tkaniną;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wykonana z wysokiej jakości tworzywa podstawa jezdna typu krzyżak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–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ma zapewnić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stab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ilność oraz wytrzymałość fotela. K</w:t>
                  </w:r>
                  <w:r w:rsidRPr="0002210C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ółka kauczukowe, przeznaczone do użytkowania na powierzchniach twardych (panele, terakota).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Przelotka na kable z tworzywa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27040E" w:rsidP="00982FB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D170EC">
                  <w:pPr>
                    <w:jc w:val="both"/>
                    <w:rPr>
                      <w:sz w:val="16"/>
                      <w:szCs w:val="16"/>
                    </w:rPr>
                  </w:pP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Szafa kuchenna zamykana żaluzją.</w:t>
                  </w: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Wymiar 90x60cmxh183.</w:t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</w:rPr>
                    <w:br/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W środku blat kuchenny z przelotką na kable</w:t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</w:rPr>
                    <w:br/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Poniżej blatu szuflada na sztućce z hamulcem oraz wkładem na sztućce</w:t>
                  </w: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Dół zamykany</w:t>
                  </w: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,</w:t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 2 drzwi</w:t>
                  </w:r>
                  <w:r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  <w:r w:rsidRPr="0028569C">
                    <w:rPr>
                      <w:rFonts w:cstheme="minorHAnsi"/>
                      <w:color w:val="222222"/>
                      <w:sz w:val="18"/>
                      <w:szCs w:val="18"/>
                      <w:shd w:val="clear" w:color="auto" w:fill="FFFFFF"/>
                    </w:rPr>
                    <w:t>W górnej części półki na kubki.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20E19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720E19">
                    <w:rPr>
                      <w:rFonts w:eastAsia="Times New Roman" w:cstheme="minorHAnsi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01A0C" w:rsidRDefault="00D170EC" w:rsidP="00982FB3">
                  <w:pPr>
                    <w:jc w:val="both"/>
                    <w:rPr>
                      <w:sz w:val="16"/>
                      <w:szCs w:val="16"/>
                    </w:rPr>
                  </w:pP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Fotel konferencyjny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bez podłokietników </w:t>
                  </w:r>
                  <w:r w:rsidRPr="00760707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na nogach w kolorze ALU.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095DF0"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760707" w:rsidRDefault="00D170EC" w:rsidP="00D170EC">
                  <w:pPr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</w:pP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Wieszak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drewniany 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stojący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na okrycia wierzchnie. 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Cechy produktu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podstawa i korona o średnicy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min. 4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0 cm,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obrotowa korona,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duża ilość haczyków,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s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tojak n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>a parasole wbudowany w podstawę.</w:t>
                  </w:r>
                  <w:r w:rsidRPr="000E4663">
                    <w:rPr>
                      <w:rFonts w:eastAsia="Times New Roman" w:cstheme="minorHAns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095DF0" w:rsidRDefault="00D170EC" w:rsidP="00982FB3">
                  <w:pPr>
                    <w:jc w:val="both"/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170EC" w:rsidRDefault="00D170EC" w:rsidP="002A5871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D170EC" w:rsidTr="00D10266">
              <w:trPr>
                <w:trHeight w:val="46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ind w:left="36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Pr="00341043" w:rsidRDefault="00D170EC" w:rsidP="002A5871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4104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0EC" w:rsidRDefault="00D170EC" w:rsidP="002A5871">
                  <w:pPr>
                    <w:pStyle w:val="western"/>
                    <w:spacing w:before="0" w:beforeAutospacing="0" w:after="0" w:line="240" w:lineRule="auto"/>
                    <w:jc w:val="center"/>
                    <w:rPr>
                      <w:b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Podana cena zawiera wszystkie koszty związane z realizacją zamówienia.</w:t>
            </w: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F" w:rsidRPr="00AE4E7F" w:rsidRDefault="00AE4E7F">
            <w:pPr>
              <w:spacing w:after="0" w:line="1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 OŚWIADCZENIA</w:t>
            </w:r>
          </w:p>
          <w:p w:rsidR="00341043" w:rsidRDefault="0034104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Oświadczamy, że zapoznaliśmy się z Zapytaniem Ofertowym i nie wnosimy do </w:t>
            </w:r>
            <w:r w:rsidR="004324AA">
              <w:rPr>
                <w:rFonts w:ascii="Times New Roman" w:hAnsi="Times New Roman" w:cs="Times New Roman"/>
                <w:bCs/>
                <w:sz w:val="24"/>
                <w:szCs w:val="24"/>
              </w:rPr>
              <w:t>niego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zastrzeżeń oraz przyjmujemy warunki w ni</w:t>
            </w:r>
            <w:r w:rsidR="004324A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zawarte. Informacje  udzielone przez przedstawicieli Zamawiającego wystarczyły do przygotowania pełnej i kompletnej  oferty. </w:t>
            </w:r>
          </w:p>
          <w:p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2. Oświadczamy, że zawartość niniejszej oferty jest w pełni zgodna z przedmiotem zamówienia publicznego objętego w/w trybem.</w:t>
            </w:r>
          </w:p>
          <w:p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3. Oświadczamy, że akceptujemy zawarty w </w:t>
            </w:r>
            <w:r w:rsidR="00AE4E7F">
              <w:rPr>
                <w:b w:val="0"/>
                <w:sz w:val="24"/>
                <w:lang w:eastAsia="en-US"/>
              </w:rPr>
              <w:t>Zapytaniu Ofertowym</w:t>
            </w:r>
            <w:r>
              <w:rPr>
                <w:b w:val="0"/>
                <w:sz w:val="24"/>
                <w:lang w:eastAsia="en-US"/>
              </w:rPr>
              <w:t xml:space="preserve"> projekt umowy.</w:t>
            </w:r>
          </w:p>
          <w:p w:rsidR="00341043" w:rsidRDefault="00341043">
            <w:pPr>
              <w:pStyle w:val="Tekstpodstawowy"/>
              <w:spacing w:line="120" w:lineRule="atLeast"/>
              <w:jc w:val="both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4. Oświadczamy, że uważamy się za związanych niniejszą ofertą.</w:t>
            </w:r>
          </w:p>
          <w:p w:rsidR="00341043" w:rsidRDefault="00341043">
            <w:pPr>
              <w:spacing w:after="0" w:line="1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Oświadczamy, że w przypadku przyznania nam zamówienia, zobowiązujemy się do   zawarcia umowy w miejscu i terminie wskazanym przez </w:t>
            </w:r>
            <w:r w:rsidR="00AE4E7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amawiającego.</w:t>
            </w:r>
          </w:p>
          <w:p w:rsidR="00341043" w:rsidRDefault="00AE4E7F">
            <w:pPr>
              <w:spacing w:after="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4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>Oświadczamy, że wypełniliśmy obowiązki informacyjne przewidziane w art. 13 lub art. 14 RODO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1) 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wobec osób fizycznych, od których dane osobowe bezpośrednio lub pośrednio pozyskaliśmy w celu ubiegania się o udzielenie zamówienia publicznego w niniejszym postępowaniu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  <w:r w:rsidR="0034104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1043" w:rsidRDefault="00AE4E7F" w:rsidP="00E91DC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świadczamy, że nie jesteśmy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powiąza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kapitałow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</w:t>
            </w:r>
            <w:r w:rsidRPr="00AE4E7F">
              <w:rPr>
                <w:rFonts w:ascii="Times New Roman" w:eastAsia="Calibri" w:hAnsi="Times New Roman" w:cs="Times New Roman"/>
                <w:sz w:val="24"/>
                <w:szCs w:val="24"/>
              </w:rPr>
              <w:t>z Zamawiającym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341043" w:rsidTr="0034104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043" w:rsidRDefault="00AE4E7F">
            <w:pPr>
              <w:pStyle w:val="TableParagraph"/>
              <w:tabs>
                <w:tab w:val="left" w:pos="561"/>
              </w:tabs>
              <w:spacing w:line="243" w:lineRule="exact"/>
              <w:ind w:right="131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lastRenderedPageBreak/>
              <w:t>D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. SPIS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 xml:space="preserve"> 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TREŚCI</w:t>
            </w:r>
            <w:r w:rsidR="0034104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  <w:p w:rsidR="00341043" w:rsidRDefault="00341043">
            <w:pPr>
              <w:pStyle w:val="TableParagraph"/>
              <w:spacing w:before="41"/>
              <w:ind w:left="103" w:right="1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Integralną część oferty stanowią następujące dokumenty:</w:t>
            </w:r>
          </w:p>
          <w:p w:rsidR="00341043" w:rsidRDefault="00341043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  <w:p w:rsidR="00341043" w:rsidRDefault="00341043">
            <w:pPr>
              <w:pStyle w:val="TableParagraph"/>
              <w:tabs>
                <w:tab w:val="left" w:pos="561"/>
              </w:tabs>
              <w:spacing w:before="39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  <w:p w:rsidR="00341043" w:rsidRDefault="00341043">
            <w:pPr>
              <w:pStyle w:val="TableParagraph"/>
              <w:tabs>
                <w:tab w:val="left" w:pos="561"/>
              </w:tabs>
              <w:spacing w:before="41"/>
              <w:ind w:left="136" w:right="10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ab/>
              <w:t>........................................................................................................................................</w:t>
            </w:r>
          </w:p>
        </w:tc>
      </w:tr>
      <w:tr w:rsidR="00341043" w:rsidTr="00AE4E7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 , data 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043" w:rsidRDefault="0034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  <w:p w:rsidR="00341043" w:rsidRDefault="00341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(podpis</w:t>
            </w:r>
            <w:r w:rsidR="00AE4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pieczęć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E4E7F">
              <w:rPr>
                <w:rFonts w:ascii="Times New Roman" w:hAnsi="Times New Roman" w:cs="Times New Roman"/>
                <w:i/>
                <w:sz w:val="20"/>
                <w:szCs w:val="20"/>
              </w:rPr>
              <w:t>Wykonawcy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341043" w:rsidRDefault="00341043" w:rsidP="00341043">
      <w:pPr>
        <w:pStyle w:val="Tekstprzypisudolneg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  <w:vertAlign w:val="superscript"/>
        </w:rPr>
        <w:t>1)</w:t>
      </w:r>
      <w:r>
        <w:rPr>
          <w:rFonts w:ascii="Times New Roman" w:hAnsi="Times New Roman"/>
          <w:i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1043" w:rsidRDefault="00341043" w:rsidP="00341043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</w:t>
      </w:r>
      <w:r>
        <w:rPr>
          <w:rFonts w:ascii="Times New Roman" w:hAnsi="Times New Roman"/>
          <w:i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41043" w:rsidRPr="00E91DC5" w:rsidRDefault="00341043" w:rsidP="00E91DC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***</w:t>
      </w:r>
      <w:r w:rsidR="00E91DC5" w:rsidRPr="00E91DC5">
        <w:t xml:space="preserve"> </w:t>
      </w:r>
      <w:r w:rsidR="00E91DC5" w:rsidRPr="00E91DC5">
        <w:rPr>
          <w:rFonts w:ascii="Times New Roman" w:hAnsi="Times New Roman" w:cs="Times New Roman"/>
          <w:i/>
          <w:sz w:val="16"/>
          <w:szCs w:val="16"/>
        </w:rPr>
        <w:t>Przez powiązania kapitałowe lub osobowe rozumie się wzajemne powiązania między Zamawiającym (Beneficjentem) lub osobami upoważnionymi do zaciągania zobowiązań w imieniu Zamawiającego (Beneficjentem) lub osobami wykonującymi w imieniu Zamawiającego (Beneficjentem) czynności związane z przygotowaniem i prowadzeniem procedury wyboru Wykonawcy, a Wykonawcą, polegające w szczególności na: uczestniczeniu w spółce jako wspólnik spółki cywilnej lub spółki osobowej ,posiadaniu co najmniej 10% udziałów lub akcji (o ile niższy próg nie wynika  z przepisów prawa), pełnieniu funkcji członka organu nadzorczego lub zarządzającego, prokurenta, pełnomocnika) pozostawaniu w związku małżeńskim, w stosunku pokrewieństwa lub powinowactwa w linii prostej, pokrewieństwa lub powinowactwa w linii bocznej albo pozostawaniu we wspólnym pożyciu z wykonawcą, jego zastępcą prawnym lub członkami organów zarządzających lub organów nadzorczych wykonawców ubiegających się o udzielenie zamówienia, c) pozostawaniu z wykonawcą w takim stosunku prawnym lub faktycznym, że istnieje uzasadniona wątpliwość co do ich bezstronności lub niezależności w związku z postępowaniem o udzielenie zamówienia.</w:t>
      </w:r>
    </w:p>
    <w:sectPr w:rsidR="00341043" w:rsidRPr="00E91DC5" w:rsidSect="00650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B5208"/>
    <w:rsid w:val="002179FE"/>
    <w:rsid w:val="0027040E"/>
    <w:rsid w:val="002A5871"/>
    <w:rsid w:val="002B5208"/>
    <w:rsid w:val="00341043"/>
    <w:rsid w:val="004324AA"/>
    <w:rsid w:val="005340AA"/>
    <w:rsid w:val="00650B03"/>
    <w:rsid w:val="00956217"/>
    <w:rsid w:val="00A152F4"/>
    <w:rsid w:val="00AE4E7F"/>
    <w:rsid w:val="00D10266"/>
    <w:rsid w:val="00D170EC"/>
    <w:rsid w:val="00E9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043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04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10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043"/>
    <w:rPr>
      <w:rFonts w:ascii="Calibri" w:eastAsia="Calibri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10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1043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10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1043"/>
    <w:rPr>
      <w:kern w:val="0"/>
    </w:rPr>
  </w:style>
  <w:style w:type="paragraph" w:styleId="Bezodstpw">
    <w:name w:val="No Spacing"/>
    <w:uiPriority w:val="1"/>
    <w:qFormat/>
    <w:rsid w:val="00341043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customStyle="1" w:styleId="TableParagraph">
    <w:name w:val="Table Paragraph"/>
    <w:basedOn w:val="Normalny"/>
    <w:uiPriority w:val="1"/>
    <w:qFormat/>
    <w:rsid w:val="0034104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western">
    <w:name w:val="western"/>
    <w:basedOn w:val="Normalny"/>
    <w:uiPriority w:val="99"/>
    <w:rsid w:val="0034104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1043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Michałek</dc:creator>
  <cp:keywords/>
  <dc:description/>
  <cp:lastModifiedBy>rmichalek</cp:lastModifiedBy>
  <cp:revision>8</cp:revision>
  <dcterms:created xsi:type="dcterms:W3CDTF">2023-06-23T18:12:00Z</dcterms:created>
  <dcterms:modified xsi:type="dcterms:W3CDTF">2023-07-07T09:03:00Z</dcterms:modified>
</cp:coreProperties>
</file>