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980391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06DA5">
        <w:rPr>
          <w:rFonts w:ascii="Arial" w:hAnsi="Arial" w:cs="Arial"/>
          <w:b/>
        </w:rPr>
        <w:t xml:space="preserve"> </w:t>
      </w:r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050F50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FA047F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 </w:t>
      </w:r>
      <w:r w:rsidR="00172167" w:rsidRPr="00C72C30">
        <w:rPr>
          <w:rFonts w:ascii="Arial" w:hAnsi="Arial" w:cs="Arial"/>
          <w:b/>
        </w:rPr>
        <w:t xml:space="preserve">– </w:t>
      </w:r>
      <w:r w:rsidR="00760CAD">
        <w:rPr>
          <w:rFonts w:ascii="Arial" w:hAnsi="Arial" w:cs="Arial"/>
          <w:b/>
        </w:rPr>
        <w:t>Listopad</w:t>
      </w:r>
      <w:r w:rsidR="00172167" w:rsidRPr="00C72C30">
        <w:rPr>
          <w:rFonts w:ascii="Arial" w:hAnsi="Arial" w:cs="Arial"/>
          <w:b/>
        </w:rPr>
        <w:t xml:space="preserve"> 2022</w:t>
      </w:r>
      <w:r w:rsidR="00172167" w:rsidRPr="00980391">
        <w:rPr>
          <w:rFonts w:ascii="Arial" w:hAnsi="Arial" w:cs="Arial"/>
          <w:b/>
        </w:rPr>
        <w:t xml:space="preserve">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:rsidTr="00854B3F">
        <w:tc>
          <w:tcPr>
            <w:tcW w:w="14760" w:type="dxa"/>
            <w:gridSpan w:val="7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:rsidTr="00854B3F">
        <w:tc>
          <w:tcPr>
            <w:tcW w:w="80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:rsidTr="00854B3F">
        <w:tc>
          <w:tcPr>
            <w:tcW w:w="80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172167" w:rsidRPr="00174B70" w:rsidRDefault="00760CAD" w:rsidP="00760CAD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  <w:r w:rsidR="00172167" w:rsidRPr="00174B70">
              <w:rPr>
                <w:b w:val="0"/>
              </w:rPr>
              <w:t>.</w:t>
            </w:r>
            <w:r w:rsidR="00752D2F">
              <w:rPr>
                <w:b w:val="0"/>
              </w:rPr>
              <w:t>1</w:t>
            </w:r>
            <w:r>
              <w:rPr>
                <w:b w:val="0"/>
              </w:rPr>
              <w:t>1</w:t>
            </w:r>
            <w:r w:rsidR="00172167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172167" w:rsidRPr="00174B70" w:rsidRDefault="00172167" w:rsidP="00752D2F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30</w:t>
            </w:r>
            <w:r w:rsidR="00752D2F">
              <w:rPr>
                <w:b w:val="0"/>
              </w:rPr>
              <w:t>6</w:t>
            </w:r>
          </w:p>
        </w:tc>
        <w:tc>
          <w:tcPr>
            <w:tcW w:w="1428" w:type="dxa"/>
          </w:tcPr>
          <w:p w:rsidR="00760CAD" w:rsidRPr="00174B70" w:rsidRDefault="00760CAD" w:rsidP="00760CAD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172167" w:rsidRPr="00174B70" w:rsidRDefault="00760CAD" w:rsidP="00760CAD">
            <w:pPr>
              <w:pStyle w:val="Tytu"/>
              <w:rPr>
                <w:b w:val="0"/>
              </w:rPr>
            </w:pPr>
            <w:r>
              <w:rPr>
                <w:b w:val="0"/>
              </w:rPr>
              <w:t>(1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172167" w:rsidRPr="00752D2F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 xml:space="preserve">Dodatkowe zajęcia specjalistyczne - Kurs </w:t>
            </w:r>
            <w:r w:rsidR="00752D2F" w:rsidRPr="00752D2F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545" w:type="dxa"/>
          </w:tcPr>
          <w:p w:rsidR="00172167" w:rsidRPr="00174B70" w:rsidRDefault="006E4F86" w:rsidP="006E4F86">
            <w:pPr>
              <w:pStyle w:val="Tytu"/>
              <w:rPr>
                <w:b w:val="0"/>
              </w:rPr>
            </w:pPr>
            <w:r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:rsidTr="00854B3F">
        <w:tc>
          <w:tcPr>
            <w:tcW w:w="80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6E4F86" w:rsidRPr="006E4F86" w:rsidRDefault="00760CAD" w:rsidP="00760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E4F86" w:rsidRPr="006E4F86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6E4F86" w:rsidRPr="006E4F8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:rsidR="006E4F86" w:rsidRPr="006E4F86" w:rsidRDefault="006E4F86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60CAD" w:rsidRPr="00174B70" w:rsidRDefault="00760CAD" w:rsidP="00760CAD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45</w:t>
            </w:r>
          </w:p>
          <w:p w:rsidR="006E4F86" w:rsidRPr="00174B70" w:rsidRDefault="00760CAD" w:rsidP="00760CAD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:rsidTr="00854B3F">
        <w:tc>
          <w:tcPr>
            <w:tcW w:w="80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6E4F86" w:rsidRPr="006E4F86" w:rsidRDefault="00760CAD" w:rsidP="00760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E4F86" w:rsidRPr="006E4F86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6E4F86" w:rsidRPr="006E4F8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:rsidR="006E4F86" w:rsidRPr="006E4F86" w:rsidRDefault="006E4F86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60CAD" w:rsidRPr="00174B70" w:rsidRDefault="00760CAD" w:rsidP="00760CAD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6E4F86" w:rsidRPr="00174B70" w:rsidRDefault="00760CAD" w:rsidP="00760CAD">
            <w:pPr>
              <w:pStyle w:val="Tytu"/>
              <w:rPr>
                <w:b w:val="0"/>
              </w:rPr>
            </w:pPr>
            <w:r>
              <w:rPr>
                <w:b w:val="0"/>
              </w:rPr>
              <w:t>(1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A03002" w:rsidRPr="006E4F86" w:rsidRDefault="00A03002" w:rsidP="00760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CAD">
              <w:rPr>
                <w:sz w:val="20"/>
              </w:rPr>
              <w:t>4</w:t>
            </w:r>
            <w:r w:rsidRPr="006E4F86">
              <w:rPr>
                <w:sz w:val="20"/>
              </w:rPr>
              <w:t>.1</w:t>
            </w:r>
            <w:r w:rsidR="00760CAD">
              <w:rPr>
                <w:sz w:val="20"/>
              </w:rPr>
              <w:t>1</w:t>
            </w:r>
            <w:r w:rsidRPr="006E4F8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:rsidR="00A03002" w:rsidRPr="006E4F86" w:rsidRDefault="00A03002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60CAD" w:rsidRPr="00174B70" w:rsidRDefault="00760CAD" w:rsidP="00760CAD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45</w:t>
            </w:r>
          </w:p>
          <w:p w:rsidR="00A03002" w:rsidRPr="00174B70" w:rsidRDefault="00760CAD" w:rsidP="00760CAD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67" w:type="dxa"/>
          </w:tcPr>
          <w:p w:rsidR="00A03002" w:rsidRPr="006E4F86" w:rsidRDefault="00887D12" w:rsidP="00760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CAD">
              <w:rPr>
                <w:sz w:val="20"/>
              </w:rPr>
              <w:t>6</w:t>
            </w:r>
            <w:r w:rsidR="00A03002" w:rsidRPr="006E4F86">
              <w:rPr>
                <w:sz w:val="20"/>
              </w:rPr>
              <w:t>.1</w:t>
            </w:r>
            <w:r w:rsidR="00760CAD">
              <w:rPr>
                <w:sz w:val="20"/>
              </w:rPr>
              <w:t>1</w:t>
            </w:r>
            <w:r w:rsidR="00A03002" w:rsidRPr="006E4F86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:rsidR="00A03002" w:rsidRPr="006E4F86" w:rsidRDefault="00A03002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60CAD" w:rsidRPr="00174B70" w:rsidRDefault="00760CAD" w:rsidP="00760CAD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A03002" w:rsidRPr="00174B70" w:rsidRDefault="00760CAD" w:rsidP="00760CAD">
            <w:pPr>
              <w:pStyle w:val="Tytu"/>
              <w:rPr>
                <w:b w:val="0"/>
              </w:rPr>
            </w:pPr>
            <w:r>
              <w:rPr>
                <w:b w:val="0"/>
              </w:rPr>
              <w:t>(1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D85D9A" w:rsidRDefault="00A03002" w:rsidP="006E17AB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6</w:t>
            </w:r>
          </w:p>
        </w:tc>
        <w:tc>
          <w:tcPr>
            <w:tcW w:w="1267" w:type="dxa"/>
          </w:tcPr>
          <w:p w:rsidR="00A03002" w:rsidRPr="00D85D9A" w:rsidRDefault="00760CAD" w:rsidP="00760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A03002" w:rsidRPr="00D85D9A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A03002" w:rsidRPr="00D85D9A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:rsidR="00A03002" w:rsidRPr="00D85D9A" w:rsidRDefault="00A03002">
            <w:pPr>
              <w:rPr>
                <w:sz w:val="20"/>
              </w:rPr>
            </w:pPr>
            <w:proofErr w:type="spellStart"/>
            <w:r w:rsidRPr="00D85D9A">
              <w:rPr>
                <w:sz w:val="20"/>
              </w:rPr>
              <w:t>ZSiPKZ</w:t>
            </w:r>
            <w:proofErr w:type="spellEnd"/>
            <w:r w:rsidRPr="00D85D9A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60CAD" w:rsidRPr="00174B70" w:rsidRDefault="00760CAD" w:rsidP="00760CAD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45</w:t>
            </w:r>
          </w:p>
          <w:p w:rsidR="00A03002" w:rsidRPr="00D85D9A" w:rsidRDefault="00760CAD" w:rsidP="00760CAD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D85D9A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D85D9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D85D9A" w:rsidRDefault="00A03002" w:rsidP="006E4F86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D85D9A" w:rsidRDefault="00A03002" w:rsidP="00A03002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8</w:t>
            </w:r>
          </w:p>
        </w:tc>
      </w:tr>
      <w:tr w:rsidR="006015F8" w:rsidTr="00854B3F">
        <w:tc>
          <w:tcPr>
            <w:tcW w:w="806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7</w:t>
            </w:r>
          </w:p>
        </w:tc>
        <w:tc>
          <w:tcPr>
            <w:tcW w:w="1267" w:type="dxa"/>
          </w:tcPr>
          <w:p w:rsidR="006015F8" w:rsidRPr="00D85D9A" w:rsidRDefault="006015F8" w:rsidP="00760CAD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2</w:t>
            </w:r>
            <w:r w:rsidR="00760CAD">
              <w:rPr>
                <w:sz w:val="20"/>
              </w:rPr>
              <w:t>3</w:t>
            </w:r>
            <w:r w:rsidRPr="00D85D9A">
              <w:rPr>
                <w:sz w:val="20"/>
              </w:rPr>
              <w:t>.1</w:t>
            </w:r>
            <w:r w:rsidR="00760CAD">
              <w:rPr>
                <w:sz w:val="20"/>
              </w:rPr>
              <w:t>1</w:t>
            </w:r>
            <w:r w:rsidRPr="00D85D9A">
              <w:rPr>
                <w:sz w:val="20"/>
              </w:rPr>
              <w:t>.2022</w:t>
            </w:r>
          </w:p>
        </w:tc>
        <w:tc>
          <w:tcPr>
            <w:tcW w:w="2516" w:type="dxa"/>
          </w:tcPr>
          <w:p w:rsidR="006015F8" w:rsidRPr="00D85D9A" w:rsidRDefault="006015F8" w:rsidP="006015F8">
            <w:pPr>
              <w:rPr>
                <w:sz w:val="20"/>
              </w:rPr>
            </w:pPr>
            <w:proofErr w:type="spellStart"/>
            <w:r w:rsidRPr="00D85D9A">
              <w:rPr>
                <w:sz w:val="20"/>
              </w:rPr>
              <w:t>ZSiPKZ</w:t>
            </w:r>
            <w:proofErr w:type="spellEnd"/>
            <w:r w:rsidRPr="00D85D9A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60CAD" w:rsidRPr="00174B70" w:rsidRDefault="00760CAD" w:rsidP="00760CAD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6015F8" w:rsidRPr="00D85D9A" w:rsidRDefault="00760CAD" w:rsidP="00760CAD">
            <w:pPr>
              <w:pStyle w:val="Tytu"/>
              <w:rPr>
                <w:b w:val="0"/>
              </w:rPr>
            </w:pPr>
            <w:r>
              <w:rPr>
                <w:b w:val="0"/>
              </w:rPr>
              <w:t>(1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015F8" w:rsidRPr="00D85D9A" w:rsidRDefault="006015F8" w:rsidP="006015F8">
            <w:pPr>
              <w:pStyle w:val="Tytu"/>
              <w:jc w:val="both"/>
              <w:rPr>
                <w:b w:val="0"/>
                <w:i/>
              </w:rPr>
            </w:pPr>
            <w:r w:rsidRPr="00D85D9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015F8" w:rsidRPr="00D85D9A" w:rsidRDefault="006015F8" w:rsidP="006015F8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015F8" w:rsidRPr="00D85D9A" w:rsidRDefault="006015F8" w:rsidP="006015F8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8</w:t>
            </w:r>
          </w:p>
        </w:tc>
      </w:tr>
      <w:tr w:rsidR="006015F8" w:rsidTr="00854B3F">
        <w:tc>
          <w:tcPr>
            <w:tcW w:w="806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6015F8" w:rsidRPr="00D85D9A" w:rsidRDefault="006015F8" w:rsidP="006015F8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</w:tr>
      <w:tr w:rsidR="006015F8" w:rsidRPr="00307482" w:rsidTr="00854B3F">
        <w:tc>
          <w:tcPr>
            <w:tcW w:w="806" w:type="dxa"/>
          </w:tcPr>
          <w:p w:rsidR="006015F8" w:rsidRPr="00174B70" w:rsidRDefault="006015F8" w:rsidP="006015F8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6015F8" w:rsidRPr="00174B70" w:rsidRDefault="006015F8" w:rsidP="00760CAD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</w:tr>
      <w:tr w:rsidR="006015F8" w:rsidTr="00854B3F">
        <w:tc>
          <w:tcPr>
            <w:tcW w:w="806" w:type="dxa"/>
          </w:tcPr>
          <w:p w:rsidR="006015F8" w:rsidRPr="00174B70" w:rsidRDefault="006015F8" w:rsidP="006015F8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50F50"/>
    <w:rsid w:val="000750E5"/>
    <w:rsid w:val="00076CC0"/>
    <w:rsid w:val="000917CB"/>
    <w:rsid w:val="000B7762"/>
    <w:rsid w:val="000F314D"/>
    <w:rsid w:val="00106DA5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908E6"/>
    <w:rsid w:val="003C48C8"/>
    <w:rsid w:val="003D654E"/>
    <w:rsid w:val="00406733"/>
    <w:rsid w:val="00406D0F"/>
    <w:rsid w:val="00422C31"/>
    <w:rsid w:val="00451DEA"/>
    <w:rsid w:val="0045553D"/>
    <w:rsid w:val="0046329B"/>
    <w:rsid w:val="00470AEB"/>
    <w:rsid w:val="004B237F"/>
    <w:rsid w:val="004B5F01"/>
    <w:rsid w:val="004C1DF0"/>
    <w:rsid w:val="0050153F"/>
    <w:rsid w:val="00540BF4"/>
    <w:rsid w:val="00546C04"/>
    <w:rsid w:val="0056506D"/>
    <w:rsid w:val="00572D8B"/>
    <w:rsid w:val="005767A3"/>
    <w:rsid w:val="00586045"/>
    <w:rsid w:val="00587334"/>
    <w:rsid w:val="0059284A"/>
    <w:rsid w:val="005A469A"/>
    <w:rsid w:val="005A746D"/>
    <w:rsid w:val="005B4EB5"/>
    <w:rsid w:val="005D6A2D"/>
    <w:rsid w:val="005E2349"/>
    <w:rsid w:val="006015F8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4F86"/>
    <w:rsid w:val="006E7A75"/>
    <w:rsid w:val="00715363"/>
    <w:rsid w:val="00726C85"/>
    <w:rsid w:val="00740F19"/>
    <w:rsid w:val="0074101A"/>
    <w:rsid w:val="007460DC"/>
    <w:rsid w:val="00752522"/>
    <w:rsid w:val="00752D2F"/>
    <w:rsid w:val="00760CAD"/>
    <w:rsid w:val="0077197C"/>
    <w:rsid w:val="00774EAA"/>
    <w:rsid w:val="00776A46"/>
    <w:rsid w:val="007F1E34"/>
    <w:rsid w:val="007F6ED2"/>
    <w:rsid w:val="0083348F"/>
    <w:rsid w:val="00845A4D"/>
    <w:rsid w:val="00854B3F"/>
    <w:rsid w:val="00870C73"/>
    <w:rsid w:val="00887D12"/>
    <w:rsid w:val="008B1097"/>
    <w:rsid w:val="008C215B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80391"/>
    <w:rsid w:val="009B59AA"/>
    <w:rsid w:val="009C3A3B"/>
    <w:rsid w:val="00A03002"/>
    <w:rsid w:val="00A13638"/>
    <w:rsid w:val="00A31C3A"/>
    <w:rsid w:val="00A34EC6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0763A"/>
    <w:rsid w:val="00B2058D"/>
    <w:rsid w:val="00B245C7"/>
    <w:rsid w:val="00B40276"/>
    <w:rsid w:val="00B63C2A"/>
    <w:rsid w:val="00B640BF"/>
    <w:rsid w:val="00B67898"/>
    <w:rsid w:val="00B935A7"/>
    <w:rsid w:val="00BA1FF0"/>
    <w:rsid w:val="00BA726F"/>
    <w:rsid w:val="00BE56A6"/>
    <w:rsid w:val="00BF5314"/>
    <w:rsid w:val="00BF6D85"/>
    <w:rsid w:val="00C2330B"/>
    <w:rsid w:val="00C36C2E"/>
    <w:rsid w:val="00C56333"/>
    <w:rsid w:val="00C70805"/>
    <w:rsid w:val="00C72C30"/>
    <w:rsid w:val="00CB2F61"/>
    <w:rsid w:val="00CC3624"/>
    <w:rsid w:val="00CD6BC6"/>
    <w:rsid w:val="00D01465"/>
    <w:rsid w:val="00D3582E"/>
    <w:rsid w:val="00D40C20"/>
    <w:rsid w:val="00D56DFF"/>
    <w:rsid w:val="00D6241D"/>
    <w:rsid w:val="00D818BA"/>
    <w:rsid w:val="00D85D9A"/>
    <w:rsid w:val="00D948B8"/>
    <w:rsid w:val="00DE503F"/>
    <w:rsid w:val="00DF333D"/>
    <w:rsid w:val="00E04C4C"/>
    <w:rsid w:val="00E523CE"/>
    <w:rsid w:val="00E73B34"/>
    <w:rsid w:val="00E75392"/>
    <w:rsid w:val="00E9636E"/>
    <w:rsid w:val="00E978CB"/>
    <w:rsid w:val="00ED47B7"/>
    <w:rsid w:val="00EE2F51"/>
    <w:rsid w:val="00F65028"/>
    <w:rsid w:val="00F7619B"/>
    <w:rsid w:val="00FA047F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Sekretariat</cp:lastModifiedBy>
  <cp:revision>14</cp:revision>
  <dcterms:created xsi:type="dcterms:W3CDTF">2022-09-23T08:58:00Z</dcterms:created>
  <dcterms:modified xsi:type="dcterms:W3CDTF">2022-10-05T08:51:00Z</dcterms:modified>
</cp:coreProperties>
</file>